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B5892" w14:textId="0C9BCE7F" w:rsidR="00E16360" w:rsidRDefault="00AB75B2" w:rsidP="00734F8C">
      <w:pPr>
        <w:tabs>
          <w:tab w:val="center" w:pos="5216"/>
        </w:tabs>
        <w:spacing w:after="80" w:line="360" w:lineRule="auto"/>
        <w:rPr>
          <w:rFonts w:ascii="Arial" w:hAnsi="Arial"/>
          <w:b/>
          <w:sz w:val="20"/>
        </w:rPr>
      </w:pPr>
      <w:r>
        <w:rPr>
          <w:rFonts w:ascii="Arial" w:hAnsi="Arial"/>
          <w:b/>
          <w:noProof/>
          <w:sz w:val="20"/>
          <w:lang w:val="en-AU" w:eastAsia="en-AU"/>
        </w:rPr>
        <w:drawing>
          <wp:inline distT="0" distB="0" distL="0" distR="0" wp14:anchorId="5B634006" wp14:editId="53911AB1">
            <wp:extent cx="2218765" cy="1143000"/>
            <wp:effectExtent l="0" t="0" r="0" b="0"/>
            <wp:docPr id="2" name="Picture 1" descr="AEDC-Black_for_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DC-Black_for_Word.png"/>
                    <pic:cNvPicPr/>
                  </pic:nvPicPr>
                  <pic:blipFill>
                    <a:blip r:embed="rId8"/>
                    <a:stretch>
                      <a:fillRect/>
                    </a:stretch>
                  </pic:blipFill>
                  <pic:spPr>
                    <a:xfrm>
                      <a:off x="0" y="0"/>
                      <a:ext cx="2232771" cy="1150215"/>
                    </a:xfrm>
                    <a:prstGeom prst="rect">
                      <a:avLst/>
                    </a:prstGeom>
                  </pic:spPr>
                </pic:pic>
              </a:graphicData>
            </a:graphic>
          </wp:inline>
        </w:drawing>
      </w:r>
      <w:r w:rsidR="001C6524">
        <w:rPr>
          <w:rFonts w:ascii="Arial" w:hAnsi="Arial"/>
          <w:b/>
          <w:sz w:val="20"/>
        </w:rPr>
        <w:t xml:space="preserve">                                                                                  </w:t>
      </w:r>
      <w:r w:rsidR="001C6524" w:rsidRPr="001C6524">
        <w:rPr>
          <w:rFonts w:ascii="Arial" w:hAnsi="Arial"/>
          <w:sz w:val="20"/>
        </w:rPr>
        <w:t>10th May 2021</w:t>
      </w:r>
    </w:p>
    <w:p w14:paraId="5BDCF191" w14:textId="29F131FB" w:rsidR="00661748" w:rsidRPr="008958F8" w:rsidRDefault="00661748" w:rsidP="00661748">
      <w:pPr>
        <w:spacing w:after="120"/>
        <w:rPr>
          <w:rFonts w:ascii="Arial" w:hAnsi="Arial" w:cs="Arial"/>
          <w:color w:val="000000" w:themeColor="text1"/>
        </w:rPr>
      </w:pPr>
      <w:r w:rsidRPr="008958F8">
        <w:rPr>
          <w:rFonts w:ascii="Arial" w:hAnsi="Arial" w:cs="Arial"/>
          <w:color w:val="000000" w:themeColor="text1"/>
        </w:rPr>
        <w:t>Dear Parent/Carer,</w:t>
      </w:r>
    </w:p>
    <w:p w14:paraId="4997D749" w14:textId="21791079" w:rsidR="00661748" w:rsidRPr="008958F8" w:rsidRDefault="00661748" w:rsidP="009274E7">
      <w:pPr>
        <w:pStyle w:val="ListBullet"/>
        <w:rPr>
          <w:sz w:val="24"/>
        </w:rPr>
      </w:pPr>
      <w:r w:rsidRPr="008958F8">
        <w:rPr>
          <w:sz w:val="24"/>
        </w:rPr>
        <w:t xml:space="preserve">Between May and July this year, </w:t>
      </w:r>
      <w:r w:rsidR="00E225B6" w:rsidRPr="008958F8">
        <w:rPr>
          <w:b/>
          <w:sz w:val="24"/>
          <w:u w:val="single"/>
        </w:rPr>
        <w:t>2021</w:t>
      </w:r>
      <w:r w:rsidR="00E16360" w:rsidRPr="008958F8">
        <w:rPr>
          <w:sz w:val="24"/>
        </w:rPr>
        <w:t xml:space="preserve"> </w:t>
      </w:r>
      <w:r w:rsidR="00E16360" w:rsidRPr="008958F8">
        <w:rPr>
          <w:b/>
          <w:sz w:val="24"/>
          <w:u w:val="single"/>
        </w:rPr>
        <w:t>Kindergarten classes</w:t>
      </w:r>
      <w:r w:rsidRPr="008958F8">
        <w:rPr>
          <w:sz w:val="24"/>
        </w:rPr>
        <w:t xml:space="preserve"> will be taking part in the Australian Early Development Census (AEDC). This is a nationwide census/survey of early childhood development held once every three years. The AEDC is an Australian Government initiative run by the Department of Education, Skills and Employment and includes all children in their first year of full-time school.</w:t>
      </w:r>
    </w:p>
    <w:p w14:paraId="612AF8B0" w14:textId="77777777" w:rsidR="00661748" w:rsidRPr="008958F8" w:rsidRDefault="00661748" w:rsidP="009274E7">
      <w:pPr>
        <w:pStyle w:val="ListBullet"/>
        <w:rPr>
          <w:sz w:val="24"/>
        </w:rPr>
      </w:pPr>
      <w:r w:rsidRPr="008958F8">
        <w:rPr>
          <w:sz w:val="24"/>
        </w:rPr>
        <w:t>The AEDC provides vital information to communities about how children are developing in the crucial early years. AEDC data is relied upon by schools, early childhood organisations, researchers and government to inform planning and improve services and supports for children and families.</w:t>
      </w:r>
    </w:p>
    <w:p w14:paraId="48936ABA" w14:textId="77777777" w:rsidR="00661748" w:rsidRPr="008958F8" w:rsidRDefault="00661748" w:rsidP="009274E7">
      <w:pPr>
        <w:pStyle w:val="ListBullet"/>
        <w:rPr>
          <w:sz w:val="24"/>
        </w:rPr>
      </w:pPr>
      <w:r w:rsidRPr="008958F8">
        <w:rPr>
          <w:sz w:val="24"/>
        </w:rPr>
        <w:t xml:space="preserve">The AEDC Instrument is completed by teachers about children in their first year of full-time school. The AEDC is voluntary and is not a school test. The information collected gives a picture of how children are developing before they start school in five key areas or domains. It shows what is being done well, and what can be improved. This is why it is important for all children in their first year of full-time school to be included in the AEDC. </w:t>
      </w:r>
    </w:p>
    <w:p w14:paraId="5A7245E6" w14:textId="77777777" w:rsidR="00661748" w:rsidRPr="008958F8" w:rsidRDefault="00661748" w:rsidP="009274E7">
      <w:pPr>
        <w:pStyle w:val="ListBullet"/>
        <w:rPr>
          <w:sz w:val="24"/>
        </w:rPr>
      </w:pPr>
      <w:r w:rsidRPr="008958F8">
        <w:rPr>
          <w:sz w:val="24"/>
        </w:rPr>
        <w:t>What does this mean for your child?</w:t>
      </w:r>
    </w:p>
    <w:p w14:paraId="4C3EB26E" w14:textId="77777777" w:rsidR="00E16360" w:rsidRPr="008958F8" w:rsidRDefault="00661748" w:rsidP="009274E7">
      <w:pPr>
        <w:pStyle w:val="ListBullet"/>
        <w:rPr>
          <w:sz w:val="24"/>
        </w:rPr>
      </w:pPr>
      <w:r w:rsidRPr="008958F8">
        <w:rPr>
          <w:sz w:val="24"/>
        </w:rPr>
        <w:t xml:space="preserve">Children do not need to do anything to be included in the census and will attend class as usual throughout the data collection period, which will commence </w:t>
      </w:r>
      <w:r w:rsidR="00E16360" w:rsidRPr="008958F8">
        <w:rPr>
          <w:sz w:val="24"/>
        </w:rPr>
        <w:t>from Week 7 this term.</w:t>
      </w:r>
      <w:r w:rsidRPr="008958F8">
        <w:rPr>
          <w:color w:val="FF0000"/>
          <w:sz w:val="24"/>
        </w:rPr>
        <w:t xml:space="preserve"> </w:t>
      </w:r>
      <w:r w:rsidRPr="008958F8">
        <w:rPr>
          <w:sz w:val="24"/>
        </w:rPr>
        <w:t xml:space="preserve">During the census, teachers will record information, including children’s names and dates of birth, based on their knowledge and observations of each child in their class. Teachers answer questions relating to the five key domains of early childhood development including; Physical health and wellbeing, Emotional maturity, Social competence, Language and cognitive skills (school-based) and Communication skills and general knowledge. </w:t>
      </w:r>
    </w:p>
    <w:p w14:paraId="6CF06AB5" w14:textId="7B00C92C" w:rsidR="00661748" w:rsidRPr="008958F8" w:rsidRDefault="00661748" w:rsidP="009274E7">
      <w:pPr>
        <w:pStyle w:val="ListBullet"/>
        <w:rPr>
          <w:sz w:val="24"/>
        </w:rPr>
      </w:pPr>
      <w:r w:rsidRPr="008958F8">
        <w:rPr>
          <w:sz w:val="24"/>
        </w:rPr>
        <w:t xml:space="preserve">You can see all the questions at </w:t>
      </w:r>
      <w:hyperlink r:id="rId9" w:history="1">
        <w:r w:rsidR="00E16360" w:rsidRPr="008958F8">
          <w:rPr>
            <w:rStyle w:val="Hyperlink"/>
            <w:b/>
            <w:bCs/>
            <w:i/>
            <w:sz w:val="24"/>
          </w:rPr>
          <w:t>https://www.aedc.gov.au/avedi</w:t>
        </w:r>
      </w:hyperlink>
      <w:r w:rsidRPr="008958F8">
        <w:rPr>
          <w:sz w:val="24"/>
        </w:rPr>
        <w:t xml:space="preserve">. </w:t>
      </w:r>
    </w:p>
    <w:p w14:paraId="5E3AA002" w14:textId="77777777" w:rsidR="00661748" w:rsidRPr="008958F8" w:rsidRDefault="00661748" w:rsidP="009274E7">
      <w:pPr>
        <w:pStyle w:val="ListBullet"/>
        <w:rPr>
          <w:sz w:val="24"/>
        </w:rPr>
      </w:pPr>
      <w:r w:rsidRPr="008958F8">
        <w:rPr>
          <w:sz w:val="24"/>
        </w:rPr>
        <w:t xml:space="preserve">You can be confident that your child’s privacy will be protected. </w:t>
      </w:r>
    </w:p>
    <w:p w14:paraId="0A19491E" w14:textId="77777777" w:rsidR="00661748" w:rsidRPr="008958F8" w:rsidRDefault="00661748" w:rsidP="009274E7">
      <w:pPr>
        <w:pStyle w:val="ListBullet"/>
        <w:rPr>
          <w:sz w:val="24"/>
        </w:rPr>
      </w:pPr>
      <w:r w:rsidRPr="008958F8">
        <w:rPr>
          <w:sz w:val="24"/>
        </w:rPr>
        <w:t xml:space="preserve">We understand how important it is to keep your child’s information private. This is why we use a secure site to collect and keep your child’s information. The AEDC is managed in accordance with the Australian Privacy Principles (APPs). The APPs regulate the collection, use, disclosure and storage of personal information by Australian government agencies, and some private sector organisations, and is part of the </w:t>
      </w:r>
      <w:r w:rsidRPr="008958F8">
        <w:rPr>
          <w:iCs/>
          <w:sz w:val="24"/>
        </w:rPr>
        <w:t xml:space="preserve">Privacy Act 1998 (Cth). </w:t>
      </w:r>
      <w:r w:rsidRPr="008958F8">
        <w:rPr>
          <w:sz w:val="24"/>
        </w:rPr>
        <w:t>APPs also form part of</w:t>
      </w:r>
      <w:r w:rsidRPr="008958F8">
        <w:rPr>
          <w:iCs/>
          <w:sz w:val="24"/>
        </w:rPr>
        <w:t xml:space="preserve"> </w:t>
      </w:r>
      <w:r w:rsidRPr="008958F8">
        <w:rPr>
          <w:sz w:val="24"/>
        </w:rPr>
        <w:t xml:space="preserve">applicable state and territory privacy legislation and policies. </w:t>
      </w:r>
    </w:p>
    <w:p w14:paraId="0716B5F4" w14:textId="77777777" w:rsidR="00661748" w:rsidRPr="008958F8" w:rsidRDefault="00661748" w:rsidP="009274E7">
      <w:pPr>
        <w:pStyle w:val="ListBullet"/>
        <w:rPr>
          <w:sz w:val="24"/>
        </w:rPr>
      </w:pPr>
      <w:r w:rsidRPr="008958F8">
        <w:rPr>
          <w:sz w:val="24"/>
        </w:rPr>
        <w:t>AEDC results for individual children are not reported and data about each child is de-identified. Children’s names, ages, addresses and schools are not included when AEDC information is made publicly available. Individual children cannot be identified when AEDC information is linked with information from other organisations (such as health departments).</w:t>
      </w:r>
    </w:p>
    <w:p w14:paraId="0D4F1202" w14:textId="3C0B5B60" w:rsidR="00661748" w:rsidRPr="008958F8" w:rsidRDefault="00661748" w:rsidP="009274E7">
      <w:pPr>
        <w:pStyle w:val="ListBullet"/>
        <w:rPr>
          <w:sz w:val="24"/>
        </w:rPr>
      </w:pPr>
      <w:r w:rsidRPr="008958F8">
        <w:rPr>
          <w:sz w:val="24"/>
        </w:rPr>
        <w:t>You can see how data is collected and presented by visiting www.aedc.gov.au/data. Data from the 2021 collection will be presented in a similar way.</w:t>
      </w:r>
    </w:p>
    <w:p w14:paraId="1ABD4DE4" w14:textId="6B61F067" w:rsidR="00BC672B" w:rsidRPr="005F2130" w:rsidRDefault="00BC672B" w:rsidP="009274E7">
      <w:pPr>
        <w:pStyle w:val="ListBullet"/>
      </w:pPr>
    </w:p>
    <w:p w14:paraId="275091AF" w14:textId="58F1C090" w:rsidR="00BC672B" w:rsidRPr="005F2130" w:rsidRDefault="00BC672B" w:rsidP="009274E7">
      <w:pPr>
        <w:pStyle w:val="ListBullet"/>
      </w:pPr>
    </w:p>
    <w:p w14:paraId="4D7533EC" w14:textId="2455B5E2" w:rsidR="00BC672B" w:rsidRPr="005F2130" w:rsidRDefault="00BC672B" w:rsidP="009274E7">
      <w:pPr>
        <w:pStyle w:val="ListBullet"/>
      </w:pPr>
    </w:p>
    <w:p w14:paraId="072F6E14" w14:textId="419EB9FA" w:rsidR="00BC672B" w:rsidRPr="005F2130" w:rsidRDefault="00BC672B" w:rsidP="009274E7">
      <w:pPr>
        <w:pStyle w:val="ListBullet"/>
      </w:pPr>
    </w:p>
    <w:p w14:paraId="015174F4" w14:textId="77777777" w:rsidR="00BC672B" w:rsidRPr="008958F8" w:rsidRDefault="00BC672B" w:rsidP="009274E7">
      <w:pPr>
        <w:pStyle w:val="ListBullet"/>
        <w:rPr>
          <w:sz w:val="24"/>
        </w:rPr>
      </w:pPr>
    </w:p>
    <w:p w14:paraId="0B39CAE5" w14:textId="6305979C" w:rsidR="00E16360" w:rsidRPr="008958F8" w:rsidRDefault="00661748" w:rsidP="009274E7">
      <w:pPr>
        <w:pStyle w:val="ListBullet"/>
        <w:rPr>
          <w:sz w:val="24"/>
        </w:rPr>
      </w:pPr>
      <w:r w:rsidRPr="008958F8">
        <w:rPr>
          <w:sz w:val="24"/>
        </w:rPr>
        <w:t xml:space="preserve">Access to the de-identified AEDC data is limited to the following groups:  </w:t>
      </w:r>
    </w:p>
    <w:p w14:paraId="689634D4" w14:textId="77777777" w:rsidR="00BC672B" w:rsidRPr="008958F8" w:rsidRDefault="00BC672B" w:rsidP="009274E7">
      <w:pPr>
        <w:pStyle w:val="ListBullet"/>
        <w:rPr>
          <w:sz w:val="24"/>
        </w:rPr>
      </w:pPr>
    </w:p>
    <w:p w14:paraId="1E57DCA0" w14:textId="77777777" w:rsidR="00661748" w:rsidRPr="008958F8" w:rsidRDefault="00661748" w:rsidP="009274E7">
      <w:pPr>
        <w:pStyle w:val="ListBullet"/>
        <w:rPr>
          <w:sz w:val="24"/>
        </w:rPr>
      </w:pPr>
      <w:r w:rsidRPr="008958F8">
        <w:rPr>
          <w:sz w:val="24"/>
        </w:rPr>
        <w:t>Communities</w:t>
      </w:r>
    </w:p>
    <w:p w14:paraId="2BB7A810" w14:textId="77777777" w:rsidR="00661748" w:rsidRPr="008958F8" w:rsidRDefault="00661748" w:rsidP="009274E7">
      <w:pPr>
        <w:pStyle w:val="ListBullet"/>
        <w:rPr>
          <w:sz w:val="24"/>
        </w:rPr>
      </w:pPr>
      <w:r w:rsidRPr="008958F8">
        <w:rPr>
          <w:sz w:val="24"/>
        </w:rPr>
        <w:t>Your child’s data will be combined with data from the other children living within the same community. Communities only receive information about how their children are doing when most schools and children participate.</w:t>
      </w:r>
    </w:p>
    <w:p w14:paraId="7EAED241" w14:textId="77777777" w:rsidR="00507E29" w:rsidRPr="008958F8" w:rsidRDefault="00507E29" w:rsidP="009274E7">
      <w:pPr>
        <w:pStyle w:val="ListBullet"/>
        <w:rPr>
          <w:sz w:val="24"/>
        </w:rPr>
      </w:pPr>
    </w:p>
    <w:p w14:paraId="3FB741A8" w14:textId="13C4F490" w:rsidR="00661748" w:rsidRPr="008958F8" w:rsidRDefault="00661748" w:rsidP="009274E7">
      <w:pPr>
        <w:pStyle w:val="ListBullet"/>
        <w:rPr>
          <w:sz w:val="24"/>
        </w:rPr>
      </w:pPr>
      <w:r w:rsidRPr="008958F8">
        <w:rPr>
          <w:sz w:val="24"/>
        </w:rPr>
        <w:t>Schools</w:t>
      </w:r>
    </w:p>
    <w:p w14:paraId="745EADAF" w14:textId="00B9CE2C" w:rsidR="00661748" w:rsidRPr="008958F8" w:rsidRDefault="00661748" w:rsidP="009274E7">
      <w:pPr>
        <w:pStyle w:val="ListBullet"/>
        <w:rPr>
          <w:sz w:val="24"/>
        </w:rPr>
      </w:pPr>
      <w:r w:rsidRPr="008958F8">
        <w:rPr>
          <w:sz w:val="24"/>
        </w:rPr>
        <w:t xml:space="preserve">Your child’s data will be combined with data from the other children in the school. Only schools have access to their school report and individual children cannot be identified. </w:t>
      </w:r>
    </w:p>
    <w:p w14:paraId="7327279A" w14:textId="77777777" w:rsidR="00E16360" w:rsidRPr="008958F8" w:rsidRDefault="00E16360" w:rsidP="009274E7">
      <w:pPr>
        <w:pStyle w:val="ListBullet"/>
        <w:rPr>
          <w:sz w:val="24"/>
        </w:rPr>
      </w:pPr>
    </w:p>
    <w:p w14:paraId="6F3A02BD" w14:textId="77777777" w:rsidR="00661748" w:rsidRPr="008958F8" w:rsidRDefault="00661748" w:rsidP="009274E7">
      <w:pPr>
        <w:pStyle w:val="ListBullet"/>
        <w:rPr>
          <w:sz w:val="24"/>
        </w:rPr>
      </w:pPr>
      <w:r w:rsidRPr="008958F8">
        <w:rPr>
          <w:sz w:val="24"/>
        </w:rPr>
        <w:t>Governments</w:t>
      </w:r>
    </w:p>
    <w:p w14:paraId="1F8809B8" w14:textId="402732F0" w:rsidR="00661748" w:rsidRPr="008958F8" w:rsidRDefault="00661748" w:rsidP="009274E7">
      <w:pPr>
        <w:pStyle w:val="ListBullet"/>
        <w:rPr>
          <w:sz w:val="24"/>
        </w:rPr>
      </w:pPr>
      <w:r w:rsidRPr="008958F8">
        <w:rPr>
          <w:sz w:val="24"/>
        </w:rPr>
        <w:t>State and Territory government and non-government (Catholic and Independent) schools receive de-identified information for all children in their schools.</w:t>
      </w:r>
    </w:p>
    <w:p w14:paraId="3AD9E719" w14:textId="77777777" w:rsidR="00E16360" w:rsidRPr="008958F8" w:rsidRDefault="00E16360" w:rsidP="009274E7">
      <w:pPr>
        <w:pStyle w:val="ListBullet"/>
        <w:rPr>
          <w:sz w:val="24"/>
        </w:rPr>
      </w:pPr>
    </w:p>
    <w:p w14:paraId="40E99177" w14:textId="77777777" w:rsidR="00661748" w:rsidRPr="008958F8" w:rsidRDefault="00661748" w:rsidP="009274E7">
      <w:pPr>
        <w:pStyle w:val="ListBullet"/>
        <w:rPr>
          <w:sz w:val="24"/>
        </w:rPr>
      </w:pPr>
      <w:r w:rsidRPr="008958F8">
        <w:rPr>
          <w:sz w:val="24"/>
        </w:rPr>
        <w:t>Researchers</w:t>
      </w:r>
    </w:p>
    <w:p w14:paraId="5B7E4FDB" w14:textId="316AAF2A" w:rsidR="00661748" w:rsidRPr="008958F8" w:rsidRDefault="00661748" w:rsidP="009274E7">
      <w:pPr>
        <w:pStyle w:val="ListBullet"/>
        <w:rPr>
          <w:sz w:val="24"/>
        </w:rPr>
      </w:pPr>
      <w:r w:rsidRPr="008958F8">
        <w:rPr>
          <w:sz w:val="24"/>
        </w:rPr>
        <w:t xml:space="preserve">Researchers can apply for de-identified data from the AEDC program or for AEDC data linked to other data to answer research questions. For examples about how researchers have used AEDC data visit </w:t>
      </w:r>
      <w:hyperlink r:id="rId10" w:history="1">
        <w:r w:rsidR="00E16360" w:rsidRPr="008958F8">
          <w:rPr>
            <w:rStyle w:val="Hyperlink"/>
            <w:b/>
            <w:bCs/>
            <w:sz w:val="24"/>
          </w:rPr>
          <w:t>https://www.aedc.gov.au/snapshots</w:t>
        </w:r>
      </w:hyperlink>
      <w:r w:rsidRPr="008958F8">
        <w:rPr>
          <w:sz w:val="24"/>
        </w:rPr>
        <w:t>.</w:t>
      </w:r>
    </w:p>
    <w:p w14:paraId="515DC974" w14:textId="77777777" w:rsidR="00E16360" w:rsidRPr="008958F8" w:rsidRDefault="00E16360" w:rsidP="009274E7">
      <w:pPr>
        <w:pStyle w:val="ListBullet"/>
        <w:rPr>
          <w:sz w:val="24"/>
        </w:rPr>
      </w:pPr>
    </w:p>
    <w:p w14:paraId="17CA654B" w14:textId="77777777" w:rsidR="00661748" w:rsidRPr="008958F8" w:rsidRDefault="00661748" w:rsidP="009274E7">
      <w:pPr>
        <w:pStyle w:val="ListBullet"/>
        <w:rPr>
          <w:sz w:val="24"/>
        </w:rPr>
      </w:pPr>
      <w:r w:rsidRPr="008958F8">
        <w:rPr>
          <w:sz w:val="24"/>
        </w:rPr>
        <w:t xml:space="preserve">What do parents need to do? </w:t>
      </w:r>
    </w:p>
    <w:p w14:paraId="4A9CB4D4" w14:textId="15307463" w:rsidR="00661748" w:rsidRDefault="00661748" w:rsidP="009274E7">
      <w:pPr>
        <w:pStyle w:val="ListBullet"/>
        <w:rPr>
          <w:sz w:val="24"/>
        </w:rPr>
      </w:pPr>
      <w:r w:rsidRPr="008958F8">
        <w:rPr>
          <w:sz w:val="24"/>
        </w:rPr>
        <w:t xml:space="preserve">The department seeks your consent to collect personal information about your child from our school, for the purposes of the AEDC. This includes known information about your child’s health. </w:t>
      </w:r>
    </w:p>
    <w:p w14:paraId="7EEDA858" w14:textId="77777777" w:rsidR="00E5275F" w:rsidRPr="008958F8" w:rsidRDefault="00E5275F" w:rsidP="009274E7">
      <w:pPr>
        <w:pStyle w:val="ListBullet"/>
        <w:rPr>
          <w:sz w:val="24"/>
        </w:rPr>
      </w:pPr>
      <w:bookmarkStart w:id="0" w:name="_GoBack"/>
      <w:bookmarkEnd w:id="0"/>
    </w:p>
    <w:p w14:paraId="78D206E6" w14:textId="64CEA583" w:rsidR="00661748" w:rsidRPr="008958F8" w:rsidRDefault="00661748" w:rsidP="009274E7">
      <w:pPr>
        <w:pStyle w:val="ListBullet"/>
        <w:rPr>
          <w:sz w:val="24"/>
        </w:rPr>
      </w:pPr>
      <w:r w:rsidRPr="00E5275F">
        <w:rPr>
          <w:b/>
          <w:sz w:val="24"/>
        </w:rPr>
        <w:t>If you consent to the collection of your child's information, you do not need to do anything</w:t>
      </w:r>
      <w:r w:rsidRPr="008958F8">
        <w:rPr>
          <w:sz w:val="24"/>
        </w:rPr>
        <w:t>.</w:t>
      </w:r>
    </w:p>
    <w:p w14:paraId="66B088D3" w14:textId="77777777" w:rsidR="00E16360" w:rsidRPr="008958F8" w:rsidRDefault="00E16360" w:rsidP="009274E7">
      <w:pPr>
        <w:pStyle w:val="ListBullet"/>
        <w:rPr>
          <w:sz w:val="24"/>
        </w:rPr>
      </w:pPr>
    </w:p>
    <w:p w14:paraId="2C5F9640" w14:textId="6D1265E9" w:rsidR="00661748" w:rsidRPr="008958F8" w:rsidRDefault="00661748" w:rsidP="009274E7">
      <w:pPr>
        <w:pStyle w:val="ListBullet"/>
        <w:rPr>
          <w:sz w:val="24"/>
        </w:rPr>
      </w:pPr>
      <w:r w:rsidRPr="008958F8">
        <w:rPr>
          <w:sz w:val="24"/>
        </w:rPr>
        <w:t>If you do not consent to the collection of your child's information, please co</w:t>
      </w:r>
      <w:r w:rsidR="001C6524" w:rsidRPr="008958F8">
        <w:rPr>
          <w:sz w:val="24"/>
        </w:rPr>
        <w:t xml:space="preserve">mplete the attached form and return this to your </w:t>
      </w:r>
      <w:r w:rsidR="00E16360" w:rsidRPr="008958F8">
        <w:rPr>
          <w:sz w:val="24"/>
        </w:rPr>
        <w:t>child’s class teacher before 21</w:t>
      </w:r>
      <w:r w:rsidR="00E16360" w:rsidRPr="008958F8">
        <w:rPr>
          <w:sz w:val="24"/>
          <w:vertAlign w:val="superscript"/>
        </w:rPr>
        <w:t>st</w:t>
      </w:r>
      <w:r w:rsidR="00E16360" w:rsidRPr="008958F8">
        <w:rPr>
          <w:sz w:val="24"/>
        </w:rPr>
        <w:t xml:space="preserve"> May 2021</w:t>
      </w:r>
      <w:r w:rsidR="00E225B6" w:rsidRPr="008958F8">
        <w:rPr>
          <w:sz w:val="24"/>
        </w:rPr>
        <w:t>.</w:t>
      </w:r>
    </w:p>
    <w:p w14:paraId="6A13CFEB" w14:textId="77777777" w:rsidR="00661748" w:rsidRPr="008958F8" w:rsidRDefault="00661748" w:rsidP="009274E7">
      <w:pPr>
        <w:pStyle w:val="ListBullet"/>
        <w:rPr>
          <w:sz w:val="24"/>
        </w:rPr>
      </w:pPr>
      <w:r w:rsidRPr="008958F8">
        <w:rPr>
          <w:sz w:val="24"/>
        </w:rPr>
        <w:t xml:space="preserve">To find out more about the AEDC, please read the frequently asked questions section on the AEDC website at </w:t>
      </w:r>
      <w:r w:rsidRPr="008958F8">
        <w:rPr>
          <w:bCs/>
          <w:sz w:val="24"/>
        </w:rPr>
        <w:t>https://www.aedc.gov.au/parents/faqs</w:t>
      </w:r>
      <w:r w:rsidRPr="008958F8">
        <w:rPr>
          <w:sz w:val="24"/>
        </w:rPr>
        <w:t xml:space="preserve"> or phone 1800 092 548.</w:t>
      </w:r>
    </w:p>
    <w:p w14:paraId="151C4CD4" w14:textId="77777777" w:rsidR="00661748" w:rsidRPr="008958F8" w:rsidRDefault="00661748" w:rsidP="009274E7">
      <w:pPr>
        <w:pStyle w:val="ListBullet"/>
        <w:rPr>
          <w:sz w:val="24"/>
        </w:rPr>
      </w:pPr>
      <w:r w:rsidRPr="008958F8">
        <w:rPr>
          <w:sz w:val="24"/>
        </w:rPr>
        <w:t xml:space="preserve">Your child’s data will only be used for the purpose described in this letter. The Privacy Statement contained on the AEDC website provides detailed descriptions about protection and access and can be found at: </w:t>
      </w:r>
      <w:hyperlink r:id="rId11" w:history="1">
        <w:r w:rsidRPr="008958F8">
          <w:rPr>
            <w:rFonts w:cstheme="minorBidi"/>
            <w:sz w:val="24"/>
          </w:rPr>
          <w:t>www.aedc.gov.au/parents/privacy-statement</w:t>
        </w:r>
      </w:hyperlink>
    </w:p>
    <w:p w14:paraId="79BC2E6A" w14:textId="77777777" w:rsidR="00661748" w:rsidRPr="008958F8" w:rsidRDefault="00661748" w:rsidP="009274E7">
      <w:pPr>
        <w:pStyle w:val="ListBullet"/>
        <w:rPr>
          <w:sz w:val="24"/>
        </w:rPr>
      </w:pPr>
      <w:r w:rsidRPr="008958F8">
        <w:rPr>
          <w:sz w:val="24"/>
        </w:rPr>
        <w:t>Thank you for supporting the AEDC.</w:t>
      </w:r>
    </w:p>
    <w:p w14:paraId="434D8AB3" w14:textId="77777777" w:rsidR="00661748" w:rsidRPr="005F2130" w:rsidRDefault="00661748" w:rsidP="009274E7">
      <w:pPr>
        <w:pStyle w:val="ListBullet"/>
      </w:pPr>
    </w:p>
    <w:p w14:paraId="10CEC7FA" w14:textId="5366619C" w:rsidR="00661748" w:rsidRPr="009274E7" w:rsidRDefault="009274E7" w:rsidP="009274E7">
      <w:pPr>
        <w:pStyle w:val="ListBullet"/>
      </w:pPr>
      <w:r w:rsidRPr="009274E7">
        <w:t>Mrs. Farran</w:t>
      </w:r>
      <w:r w:rsidR="001C6524" w:rsidRPr="009274E7">
        <w:t>-McKee</w:t>
      </w:r>
      <w:r w:rsidR="005F2130" w:rsidRPr="009274E7">
        <w:t xml:space="preserve">, </w:t>
      </w:r>
      <w:r w:rsidRPr="009274E7">
        <w:t>Mrs. Bell</w:t>
      </w:r>
      <w:r w:rsidR="005F2130" w:rsidRPr="009274E7">
        <w:t>, Miss Tipper-Lawrence, Mrs. McLoon</w:t>
      </w:r>
      <w:r w:rsidRPr="009274E7">
        <w:t>,</w:t>
      </w:r>
      <w:r w:rsidR="005F2130" w:rsidRPr="009274E7">
        <w:t xml:space="preserve"> Miss Tsiattalos</w:t>
      </w:r>
      <w:r w:rsidRPr="009274E7">
        <w:t xml:space="preserve"> and Miss. Cavanagh</w:t>
      </w:r>
    </w:p>
    <w:p w14:paraId="316E65C3" w14:textId="66E30504" w:rsidR="001C6524" w:rsidRPr="005F2130" w:rsidRDefault="001C6524" w:rsidP="009274E7">
      <w:pPr>
        <w:pStyle w:val="ListBullet"/>
      </w:pPr>
      <w:r w:rsidRPr="005F2130">
        <w:t>Early Stage 1</w:t>
      </w:r>
      <w:r w:rsidR="005F2130">
        <w:t xml:space="preserve"> Team</w:t>
      </w:r>
    </w:p>
    <w:p w14:paraId="4D226B53" w14:textId="3C7C2BD7" w:rsidR="001C6524" w:rsidRDefault="001C6524" w:rsidP="009274E7">
      <w:pPr>
        <w:pStyle w:val="ListBullet"/>
      </w:pPr>
    </w:p>
    <w:p w14:paraId="02AAA509" w14:textId="6789FA26" w:rsidR="001C6524" w:rsidRDefault="001C6524" w:rsidP="009274E7">
      <w:pPr>
        <w:pStyle w:val="ListBullet"/>
      </w:pPr>
    </w:p>
    <w:p w14:paraId="334E6045" w14:textId="386EC64B" w:rsidR="001C6524" w:rsidRDefault="001C6524" w:rsidP="009274E7">
      <w:pPr>
        <w:pStyle w:val="ListBullet"/>
      </w:pPr>
    </w:p>
    <w:p w14:paraId="0CB9EBB0" w14:textId="53937A81" w:rsidR="005F2130" w:rsidRDefault="005F2130" w:rsidP="009274E7">
      <w:pPr>
        <w:pStyle w:val="ListBullet"/>
      </w:pPr>
    </w:p>
    <w:p w14:paraId="669DC591" w14:textId="4DB13EC4" w:rsidR="001C6524" w:rsidRDefault="001C6524" w:rsidP="009274E7">
      <w:pPr>
        <w:pStyle w:val="ListBullet"/>
      </w:pPr>
    </w:p>
    <w:p w14:paraId="4EC96B6C" w14:textId="1A84C38C" w:rsidR="00BC672B" w:rsidRDefault="00BC672B" w:rsidP="00BC672B">
      <w:pPr>
        <w:pStyle w:val="Default"/>
      </w:pPr>
      <w:r>
        <w:rPr>
          <w:b/>
          <w:noProof/>
          <w:sz w:val="20"/>
          <w:lang w:eastAsia="en-AU"/>
        </w:rPr>
        <mc:AlternateContent>
          <mc:Choice Requires="wps">
            <w:drawing>
              <wp:anchor distT="0" distB="0" distL="114300" distR="114300" simplePos="0" relativeHeight="251659264" behindDoc="0" locked="0" layoutInCell="1" allowOverlap="1" wp14:anchorId="724E87F4" wp14:editId="6B6F5FD3">
                <wp:simplePos x="0" y="0"/>
                <wp:positionH relativeFrom="column">
                  <wp:posOffset>4637405</wp:posOffset>
                </wp:positionH>
                <wp:positionV relativeFrom="paragraph">
                  <wp:posOffset>200025</wp:posOffset>
                </wp:positionV>
                <wp:extent cx="1714500" cy="11049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1714500" cy="1104900"/>
                        </a:xfrm>
                        <a:prstGeom prst="rect">
                          <a:avLst/>
                        </a:prstGeom>
                        <a:solidFill>
                          <a:schemeClr val="lt1"/>
                        </a:solidFill>
                        <a:ln w="6350">
                          <a:solidFill>
                            <a:schemeClr val="bg1"/>
                          </a:solidFill>
                        </a:ln>
                      </wps:spPr>
                      <wps:txbx>
                        <w:txbxContent>
                          <w:p w14:paraId="0BF24E34" w14:textId="0BDBC105" w:rsidR="00BC672B" w:rsidRPr="005F2130" w:rsidRDefault="00BC672B" w:rsidP="005F2130">
                            <w:pPr>
                              <w:pStyle w:val="Default"/>
                              <w:jc w:val="center"/>
                              <w:rPr>
                                <w:color w:val="221F1F"/>
                              </w:rPr>
                            </w:pPr>
                            <w:r w:rsidRPr="005F2130">
                              <w:rPr>
                                <w:color w:val="221F1F"/>
                              </w:rPr>
                              <w:t>Our Children</w:t>
                            </w:r>
                          </w:p>
                          <w:p w14:paraId="69AEC66D" w14:textId="08888BCD" w:rsidR="00BC672B" w:rsidRPr="005F2130" w:rsidRDefault="00BC672B" w:rsidP="005F2130">
                            <w:pPr>
                              <w:pStyle w:val="Default"/>
                              <w:jc w:val="center"/>
                              <w:rPr>
                                <w:color w:val="221F1F"/>
                              </w:rPr>
                            </w:pPr>
                            <w:r w:rsidRPr="005F2130">
                              <w:rPr>
                                <w:color w:val="221F1F"/>
                              </w:rPr>
                              <w:t>Our Communities</w:t>
                            </w:r>
                          </w:p>
                          <w:p w14:paraId="70FF43DF" w14:textId="39275F8C" w:rsidR="00BC672B" w:rsidRPr="005F2130" w:rsidRDefault="005F2130" w:rsidP="009274E7">
                            <w:pPr>
                              <w:pStyle w:val="ListBullet"/>
                            </w:pPr>
                            <w:r>
                              <w:t xml:space="preserve">          </w:t>
                            </w:r>
                            <w:r w:rsidR="00BC672B" w:rsidRPr="005F2130">
                              <w:t>Our Future</w:t>
                            </w:r>
                          </w:p>
                          <w:p w14:paraId="4AB635A5" w14:textId="77777777" w:rsidR="00BC672B" w:rsidRDefault="00BC67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24E87F4" id="_x0000_t202" coordsize="21600,21600" o:spt="202" path="m,l,21600r21600,l21600,xe">
                <v:stroke joinstyle="miter"/>
                <v:path gradientshapeok="t" o:connecttype="rect"/>
              </v:shapetype>
              <v:shape id="Text Box 3" o:spid="_x0000_s1026" type="#_x0000_t202" style="position:absolute;margin-left:365.15pt;margin-top:15.75pt;width:135pt;height:8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" fillcolor="white [3201]" strokecolor="white [3212]" strokeweight=".5pt">
                <v:textbox>
                  <w:txbxContent>
                    <w:p w14:paraId="0BF24E34" w14:textId="0BDBC105" w:rsidR="00BC672B" w:rsidRPr="005F2130" w:rsidRDefault="00BC672B" w:rsidP="005F2130">
                      <w:pPr>
                        <w:pStyle w:val="Default"/>
                        <w:jc w:val="center"/>
                        <w:rPr>
                          <w:color w:val="221F1F"/>
                        </w:rPr>
                      </w:pPr>
                      <w:r w:rsidRPr="005F2130">
                        <w:rPr>
                          <w:color w:val="221F1F"/>
                        </w:rPr>
                        <w:t>Our Children</w:t>
                      </w:r>
                    </w:p>
                    <w:p w14:paraId="69AEC66D" w14:textId="08888BCD" w:rsidR="00BC672B" w:rsidRPr="005F2130" w:rsidRDefault="00BC672B" w:rsidP="005F2130">
                      <w:pPr>
                        <w:pStyle w:val="Default"/>
                        <w:jc w:val="center"/>
                        <w:rPr>
                          <w:color w:val="221F1F"/>
                        </w:rPr>
                      </w:pPr>
                      <w:r w:rsidRPr="005F2130">
                        <w:rPr>
                          <w:color w:val="221F1F"/>
                        </w:rPr>
                        <w:t>Our Communities</w:t>
                      </w:r>
                    </w:p>
                    <w:p w14:paraId="70FF43DF" w14:textId="39275F8C" w:rsidR="00BC672B" w:rsidRPr="005F2130" w:rsidRDefault="005F2130" w:rsidP="009274E7">
                      <w:pPr>
                        <w:pStyle w:val="ListBullet"/>
                      </w:pPr>
                      <w:r>
                        <w:t xml:space="preserve">          </w:t>
                      </w:r>
                      <w:r w:rsidR="00BC672B" w:rsidRPr="005F2130">
                        <w:t>Our Future</w:t>
                      </w:r>
                    </w:p>
                    <w:p w14:paraId="4AB635A5" w14:textId="77777777" w:rsidR="00BC672B" w:rsidRDefault="00BC672B"/>
                  </w:txbxContent>
                </v:textbox>
              </v:shape>
            </w:pict>
          </mc:Fallback>
        </mc:AlternateContent>
      </w:r>
      <w:r>
        <w:rPr>
          <w:b/>
          <w:noProof/>
          <w:sz w:val="20"/>
          <w:lang w:eastAsia="en-AU"/>
        </w:rPr>
        <w:drawing>
          <wp:inline distT="0" distB="0" distL="0" distR="0" wp14:anchorId="4D31822B" wp14:editId="7F5B7AD1">
            <wp:extent cx="2218765" cy="1143000"/>
            <wp:effectExtent l="0" t="0" r="0" b="0"/>
            <wp:docPr id="1" name="Picture 1" descr="AEDC-Black_for_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DC-Black_for_Word.png"/>
                    <pic:cNvPicPr/>
                  </pic:nvPicPr>
                  <pic:blipFill>
                    <a:blip r:embed="rId8"/>
                    <a:stretch>
                      <a:fillRect/>
                    </a:stretch>
                  </pic:blipFill>
                  <pic:spPr>
                    <a:xfrm>
                      <a:off x="0" y="0"/>
                      <a:ext cx="2232771" cy="1150215"/>
                    </a:xfrm>
                    <a:prstGeom prst="rect">
                      <a:avLst/>
                    </a:prstGeom>
                  </pic:spPr>
                </pic:pic>
              </a:graphicData>
            </a:graphic>
          </wp:inline>
        </w:drawing>
      </w:r>
      <w:r>
        <w:t xml:space="preserve">             </w:t>
      </w:r>
    </w:p>
    <w:p w14:paraId="29D3AA0A" w14:textId="77777777" w:rsidR="00BC672B" w:rsidRDefault="00BC672B" w:rsidP="00BC672B">
      <w:pPr>
        <w:pStyle w:val="Default"/>
      </w:pPr>
    </w:p>
    <w:p w14:paraId="01A8495C" w14:textId="77777777" w:rsidR="00BC672B" w:rsidRDefault="00BC672B" w:rsidP="00BC672B">
      <w:pPr>
        <w:pStyle w:val="Default"/>
      </w:pPr>
    </w:p>
    <w:p w14:paraId="12FE7E77" w14:textId="2A0BB475" w:rsidR="00BC672B" w:rsidRDefault="00BC672B" w:rsidP="00BC672B">
      <w:pPr>
        <w:pStyle w:val="Default"/>
      </w:pPr>
      <w:r>
        <w:t xml:space="preserve">                                           </w:t>
      </w:r>
    </w:p>
    <w:p w14:paraId="15AE1A4D" w14:textId="421FE57F" w:rsidR="00BC672B" w:rsidRDefault="00BC672B" w:rsidP="00BC672B">
      <w:pPr>
        <w:pStyle w:val="Default"/>
        <w:rPr>
          <w:color w:val="221F1F"/>
        </w:rPr>
      </w:pPr>
      <w:r w:rsidRPr="00BC672B">
        <w:rPr>
          <w:color w:val="221F1F"/>
        </w:rPr>
        <w:t xml:space="preserve">I have discussed my child’s participation in the national collection of Australian Early Development Census information and request that information is </w:t>
      </w:r>
      <w:r w:rsidRPr="00C51E97">
        <w:rPr>
          <w:b/>
          <w:bCs/>
          <w:color w:val="221F1F"/>
          <w:u w:val="single"/>
        </w:rPr>
        <w:t>not</w:t>
      </w:r>
      <w:r w:rsidRPr="00BC672B">
        <w:rPr>
          <w:b/>
          <w:bCs/>
          <w:color w:val="221F1F"/>
        </w:rPr>
        <w:t xml:space="preserve"> </w:t>
      </w:r>
      <w:r w:rsidRPr="00BC672B">
        <w:rPr>
          <w:color w:val="221F1F"/>
        </w:rPr>
        <w:t xml:space="preserve">to be collected on: </w:t>
      </w:r>
    </w:p>
    <w:p w14:paraId="25E76ECE" w14:textId="77777777" w:rsidR="00BC672B" w:rsidRPr="00BC672B" w:rsidRDefault="00BC672B" w:rsidP="00BC672B">
      <w:pPr>
        <w:pStyle w:val="Default"/>
        <w:rPr>
          <w:color w:val="221F1F"/>
        </w:rPr>
      </w:pPr>
    </w:p>
    <w:p w14:paraId="5333B478" w14:textId="6206A6DD" w:rsidR="00BC672B" w:rsidRDefault="00BC672B" w:rsidP="00BC672B">
      <w:pPr>
        <w:pStyle w:val="Default"/>
        <w:rPr>
          <w:color w:val="221F1F"/>
        </w:rPr>
      </w:pPr>
      <w:r w:rsidRPr="00BC672B">
        <w:rPr>
          <w:color w:val="221F1F"/>
        </w:rPr>
        <w:t xml:space="preserve">CHILD’S NAME </w:t>
      </w:r>
      <w:r>
        <w:rPr>
          <w:color w:val="221F1F"/>
        </w:rPr>
        <w:t>__________________________________________</w:t>
      </w:r>
      <w:r w:rsidR="00C51E97">
        <w:rPr>
          <w:color w:val="221F1F"/>
        </w:rPr>
        <w:t>_        Class</w:t>
      </w:r>
      <w:r w:rsidR="005F2130">
        <w:rPr>
          <w:color w:val="221F1F"/>
        </w:rPr>
        <w:t xml:space="preserve">  _____</w:t>
      </w:r>
    </w:p>
    <w:p w14:paraId="4DDBB756" w14:textId="77777777" w:rsidR="00BC672B" w:rsidRPr="00BC672B" w:rsidRDefault="00BC672B" w:rsidP="00BC672B">
      <w:pPr>
        <w:pStyle w:val="Default"/>
      </w:pPr>
    </w:p>
    <w:p w14:paraId="019F37CA" w14:textId="2D9439B1" w:rsidR="00BC672B" w:rsidRDefault="00BC672B" w:rsidP="00BC672B">
      <w:pPr>
        <w:pStyle w:val="Default"/>
        <w:rPr>
          <w:color w:val="221F1F"/>
        </w:rPr>
      </w:pPr>
      <w:r w:rsidRPr="00BC672B">
        <w:rPr>
          <w:color w:val="221F1F"/>
        </w:rPr>
        <w:t xml:space="preserve">FULL NAME OF PARENT/CARER </w:t>
      </w:r>
      <w:r>
        <w:rPr>
          <w:color w:val="221F1F"/>
        </w:rPr>
        <w:t>____________________________</w:t>
      </w:r>
    </w:p>
    <w:p w14:paraId="2A7608B4" w14:textId="77777777" w:rsidR="00BC672B" w:rsidRPr="00BC672B" w:rsidRDefault="00BC672B" w:rsidP="00BC672B">
      <w:pPr>
        <w:pStyle w:val="Default"/>
      </w:pPr>
    </w:p>
    <w:p w14:paraId="542BEBD7" w14:textId="434197C3" w:rsidR="00BC672B" w:rsidRDefault="00BC672B" w:rsidP="00BC672B">
      <w:pPr>
        <w:pStyle w:val="Default"/>
        <w:rPr>
          <w:color w:val="221F1F"/>
        </w:rPr>
      </w:pPr>
      <w:r w:rsidRPr="00BC672B">
        <w:rPr>
          <w:color w:val="221F1F"/>
        </w:rPr>
        <w:t>PARENT/CARER SIGNATURE</w:t>
      </w:r>
      <w:r>
        <w:rPr>
          <w:color w:val="221F1F"/>
        </w:rPr>
        <w:t xml:space="preserve"> ________________________________</w:t>
      </w:r>
      <w:r w:rsidRPr="00BC672B">
        <w:rPr>
          <w:color w:val="221F1F"/>
        </w:rPr>
        <w:t xml:space="preserve"> DATE:</w:t>
      </w:r>
      <w:r>
        <w:rPr>
          <w:color w:val="221F1F"/>
        </w:rPr>
        <w:t xml:space="preserve"> </w:t>
      </w:r>
      <w:r w:rsidRPr="00BC672B">
        <w:rPr>
          <w:color w:val="221F1F"/>
        </w:rPr>
        <w:t xml:space="preserve"> </w:t>
      </w:r>
      <w:r>
        <w:rPr>
          <w:color w:val="221F1F"/>
        </w:rPr>
        <w:t xml:space="preserve"> </w:t>
      </w:r>
      <w:r w:rsidRPr="00BC672B">
        <w:rPr>
          <w:color w:val="221F1F"/>
        </w:rPr>
        <w:t>/</w:t>
      </w:r>
      <w:r>
        <w:rPr>
          <w:color w:val="221F1F"/>
        </w:rPr>
        <w:t xml:space="preserve">   </w:t>
      </w:r>
      <w:r w:rsidRPr="00BC672B">
        <w:rPr>
          <w:color w:val="221F1F"/>
        </w:rPr>
        <w:t xml:space="preserve"> / 2021 </w:t>
      </w:r>
    </w:p>
    <w:p w14:paraId="4667E74F" w14:textId="77777777" w:rsidR="00BC672B" w:rsidRPr="00BC672B" w:rsidRDefault="00BC672B" w:rsidP="005F2130">
      <w:pPr>
        <w:pStyle w:val="Default"/>
        <w:jc w:val="center"/>
      </w:pPr>
    </w:p>
    <w:p w14:paraId="23E83258" w14:textId="34037E6F" w:rsidR="001C6524" w:rsidRPr="005F2130" w:rsidRDefault="00BC672B" w:rsidP="009274E7">
      <w:pPr>
        <w:pStyle w:val="ListBullet"/>
      </w:pPr>
      <w:r w:rsidRPr="005F2130">
        <w:t>Schools are required to keep a record of all children whose parents or carers have opted out of the AEDC</w:t>
      </w:r>
    </w:p>
    <w:p w14:paraId="173CF858" w14:textId="4BFCA4B1" w:rsidR="00B33B42" w:rsidRPr="00B33B42" w:rsidRDefault="00B33B42" w:rsidP="00661748">
      <w:pPr>
        <w:spacing w:after="80" w:line="360" w:lineRule="auto"/>
      </w:pPr>
    </w:p>
    <w:sectPr w:rsidR="00B33B42" w:rsidRPr="00B33B42" w:rsidSect="004E0E89">
      <w:headerReference w:type="even" r:id="rId12"/>
      <w:headerReference w:type="default" r:id="rId13"/>
      <w:footerReference w:type="even" r:id="rId14"/>
      <w:footerReference w:type="default" r:id="rId15"/>
      <w:headerReference w:type="first" r:id="rId16"/>
      <w:footerReference w:type="first" r:id="rId17"/>
      <w:pgSz w:w="11906" w:h="16838"/>
      <w:pgMar w:top="737" w:right="737" w:bottom="907" w:left="73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151F81" w14:textId="77777777" w:rsidR="004734B4" w:rsidRDefault="004734B4">
      <w:r>
        <w:separator/>
      </w:r>
    </w:p>
  </w:endnote>
  <w:endnote w:type="continuationSeparator" w:id="0">
    <w:p w14:paraId="6C9A873F" w14:textId="77777777" w:rsidR="004734B4" w:rsidRDefault="00473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NeueLTCom-Roman">
    <w:altName w:val="Arial"/>
    <w:panose1 w:val="00000000000000000000"/>
    <w:charset w:val="4D"/>
    <w:family w:val="auto"/>
    <w:notTrueType/>
    <w:pitch w:val="default"/>
    <w:sig w:usb0="00000003" w:usb1="00000000" w:usb2="00000000" w:usb3="00000000" w:csb0="00000001" w:csb1="00000000"/>
  </w:font>
  <w:font w:name="HelveticaNeueLTCom-Bd">
    <w:altName w:val="Arial"/>
    <w:panose1 w:val="00000000000000000000"/>
    <w:charset w:val="4D"/>
    <w:family w:val="auto"/>
    <w:notTrueType/>
    <w:pitch w:val="default"/>
    <w:sig w:usb0="00000003" w:usb1="00000000" w:usb2="00000000" w:usb3="00000000" w:csb0="00000001" w:csb1="00000000"/>
  </w:font>
  <w:font w:name="HelveticaNeueLTCom-Md">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C46D4" w14:textId="77777777" w:rsidR="00770697" w:rsidRDefault="007706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F591C" w14:textId="77777777" w:rsidR="00AB75B2" w:rsidRPr="00AB75B2" w:rsidRDefault="00AB75B2" w:rsidP="00AB75B2">
    <w:pPr>
      <w:pStyle w:val="H1forBodyCopyText"/>
      <w:jc w:val="right"/>
      <w:rPr>
        <w:color w:val="000000"/>
        <w:sz w:val="12"/>
        <w:szCs w:val="12"/>
      </w:rPr>
    </w:pPr>
    <w:r>
      <w:rPr>
        <w:color w:val="000000"/>
        <w:sz w:val="12"/>
        <w:szCs w:val="12"/>
      </w:rPr>
      <w:t>AEDC-1502-106-1-ACC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04AED" w14:textId="77777777" w:rsidR="00770697" w:rsidRDefault="007706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B94F6" w14:textId="77777777" w:rsidR="004734B4" w:rsidRDefault="004734B4">
      <w:r>
        <w:separator/>
      </w:r>
    </w:p>
  </w:footnote>
  <w:footnote w:type="continuationSeparator" w:id="0">
    <w:p w14:paraId="06E036BB" w14:textId="77777777" w:rsidR="004734B4" w:rsidRDefault="00473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2D177" w14:textId="77777777" w:rsidR="00770697" w:rsidRDefault="007706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14E28" w14:textId="096AC637" w:rsidR="00770697" w:rsidRDefault="007706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3595C" w14:textId="77777777" w:rsidR="00770697" w:rsidRDefault="007706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7D5D3D"/>
    <w:multiLevelType w:val="hybridMultilevel"/>
    <w:tmpl w:val="71EE5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46E"/>
    <w:rsid w:val="001A4C05"/>
    <w:rsid w:val="001C6524"/>
    <w:rsid w:val="00293E0E"/>
    <w:rsid w:val="00297803"/>
    <w:rsid w:val="002D34FC"/>
    <w:rsid w:val="002F634C"/>
    <w:rsid w:val="00345AB5"/>
    <w:rsid w:val="0038455B"/>
    <w:rsid w:val="003E0160"/>
    <w:rsid w:val="003E3FC9"/>
    <w:rsid w:val="004178A7"/>
    <w:rsid w:val="004734B4"/>
    <w:rsid w:val="004A48E7"/>
    <w:rsid w:val="004E0E89"/>
    <w:rsid w:val="00507E29"/>
    <w:rsid w:val="0051773D"/>
    <w:rsid w:val="00591F2A"/>
    <w:rsid w:val="005942BA"/>
    <w:rsid w:val="005F2130"/>
    <w:rsid w:val="005F72E1"/>
    <w:rsid w:val="00661748"/>
    <w:rsid w:val="006707D1"/>
    <w:rsid w:val="00676B82"/>
    <w:rsid w:val="00734F8C"/>
    <w:rsid w:val="007632F3"/>
    <w:rsid w:val="00770697"/>
    <w:rsid w:val="00791934"/>
    <w:rsid w:val="007A2492"/>
    <w:rsid w:val="008958F8"/>
    <w:rsid w:val="008E322A"/>
    <w:rsid w:val="009274E7"/>
    <w:rsid w:val="009C613D"/>
    <w:rsid w:val="00A93AB3"/>
    <w:rsid w:val="00AB75B2"/>
    <w:rsid w:val="00AE320B"/>
    <w:rsid w:val="00AF5E95"/>
    <w:rsid w:val="00B33B42"/>
    <w:rsid w:val="00B3446E"/>
    <w:rsid w:val="00BC672B"/>
    <w:rsid w:val="00C51E97"/>
    <w:rsid w:val="00C83132"/>
    <w:rsid w:val="00D12473"/>
    <w:rsid w:val="00D732AD"/>
    <w:rsid w:val="00D846E1"/>
    <w:rsid w:val="00DF3BA3"/>
    <w:rsid w:val="00E16360"/>
    <w:rsid w:val="00E225B6"/>
    <w:rsid w:val="00E5275F"/>
    <w:rsid w:val="00F14FC9"/>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F31D37"/>
  <w15:docId w15:val="{7077EFBE-D070-41DB-8B7D-88310C55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AU"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E0E89"/>
    <w:rPr>
      <w:rFonts w:asciiTheme="minorHAnsi" w:eastAsiaTheme="minorEastAsia" w:hAnsiTheme="minorHAnsi" w:cstheme="min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4E0E89"/>
    <w:pPr>
      <w:widowControl w:val="0"/>
      <w:autoSpaceDE w:val="0"/>
      <w:autoSpaceDN w:val="0"/>
      <w:adjustRightInd w:val="0"/>
      <w:spacing w:line="288" w:lineRule="auto"/>
      <w:textAlignment w:val="center"/>
    </w:pPr>
    <w:rPr>
      <w:rFonts w:ascii="HelveticaNeueLTCom-Roman" w:hAnsi="HelveticaNeueLTCom-Roman" w:cs="HelveticaNeueLTCom-Roman"/>
      <w:color w:val="000000"/>
      <w:lang w:val="en-US"/>
    </w:rPr>
  </w:style>
  <w:style w:type="paragraph" w:customStyle="1" w:styleId="BodyCopy">
    <w:name w:val="Body Copy"/>
    <w:basedOn w:val="NoParagraphStyle"/>
    <w:uiPriority w:val="99"/>
    <w:rsid w:val="004E0E89"/>
    <w:pPr>
      <w:suppressAutoHyphens/>
      <w:spacing w:after="113" w:line="245" w:lineRule="atLeast"/>
    </w:pPr>
    <w:rPr>
      <w:sz w:val="19"/>
      <w:szCs w:val="19"/>
    </w:rPr>
  </w:style>
  <w:style w:type="character" w:customStyle="1" w:styleId="Weboremailaddress">
    <w:name w:val="Web or email address"/>
    <w:uiPriority w:val="99"/>
    <w:rsid w:val="004E0E89"/>
    <w:rPr>
      <w:rFonts w:ascii="HelveticaNeueLTCom-Bd" w:hAnsi="HelveticaNeueLTCom-Bd" w:cs="HelveticaNeueLTCom-Bd"/>
      <w:b/>
      <w:bCs/>
    </w:rPr>
  </w:style>
  <w:style w:type="character" w:styleId="Hyperlink">
    <w:name w:val="Hyperlink"/>
    <w:basedOn w:val="DefaultParagraphFont"/>
    <w:uiPriority w:val="99"/>
    <w:unhideWhenUsed/>
    <w:rsid w:val="00B3446E"/>
    <w:rPr>
      <w:color w:val="0000FF" w:themeColor="hyperlink"/>
      <w:u w:val="single"/>
    </w:rPr>
  </w:style>
  <w:style w:type="paragraph" w:styleId="Header">
    <w:name w:val="header"/>
    <w:basedOn w:val="Normal"/>
    <w:link w:val="HeaderChar"/>
    <w:rsid w:val="00AB75B2"/>
    <w:pPr>
      <w:tabs>
        <w:tab w:val="center" w:pos="4320"/>
        <w:tab w:val="right" w:pos="8640"/>
      </w:tabs>
    </w:pPr>
  </w:style>
  <w:style w:type="character" w:customStyle="1" w:styleId="HeaderChar">
    <w:name w:val="Header Char"/>
    <w:basedOn w:val="DefaultParagraphFont"/>
    <w:link w:val="Header"/>
    <w:rsid w:val="00AB75B2"/>
    <w:rPr>
      <w:rFonts w:asciiTheme="minorHAnsi" w:eastAsiaTheme="minorEastAsia" w:hAnsiTheme="minorHAnsi" w:cstheme="minorBidi"/>
      <w:lang w:val="en-US"/>
    </w:rPr>
  </w:style>
  <w:style w:type="paragraph" w:styleId="Footer">
    <w:name w:val="footer"/>
    <w:basedOn w:val="Normal"/>
    <w:link w:val="FooterChar"/>
    <w:rsid w:val="00AB75B2"/>
    <w:pPr>
      <w:tabs>
        <w:tab w:val="center" w:pos="4320"/>
        <w:tab w:val="right" w:pos="8640"/>
      </w:tabs>
    </w:pPr>
  </w:style>
  <w:style w:type="character" w:customStyle="1" w:styleId="FooterChar">
    <w:name w:val="Footer Char"/>
    <w:basedOn w:val="DefaultParagraphFont"/>
    <w:link w:val="Footer"/>
    <w:rsid w:val="00AB75B2"/>
    <w:rPr>
      <w:rFonts w:asciiTheme="minorHAnsi" w:eastAsiaTheme="minorEastAsia" w:hAnsiTheme="minorHAnsi" w:cstheme="minorBidi"/>
      <w:lang w:val="en-US"/>
    </w:rPr>
  </w:style>
  <w:style w:type="paragraph" w:customStyle="1" w:styleId="H1forBodyCopyText">
    <w:name w:val="H1 for Body Copy Text"/>
    <w:basedOn w:val="NoParagraphStyle"/>
    <w:uiPriority w:val="99"/>
    <w:rsid w:val="00AB75B2"/>
    <w:pPr>
      <w:suppressAutoHyphens/>
      <w:spacing w:before="113" w:after="57"/>
    </w:pPr>
    <w:rPr>
      <w:rFonts w:ascii="HelveticaNeueLTCom-Md" w:hAnsi="HelveticaNeueLTCom-Md" w:cs="HelveticaNeueLTCom-Md"/>
      <w:color w:val="1B75BB"/>
      <w:spacing w:val="3"/>
      <w:sz w:val="32"/>
      <w:szCs w:val="32"/>
    </w:rPr>
  </w:style>
  <w:style w:type="paragraph" w:styleId="BalloonText">
    <w:name w:val="Balloon Text"/>
    <w:basedOn w:val="Normal"/>
    <w:link w:val="BalloonTextChar"/>
    <w:rsid w:val="001A4C05"/>
    <w:rPr>
      <w:rFonts w:ascii="Tahoma" w:hAnsi="Tahoma" w:cs="Tahoma"/>
      <w:sz w:val="16"/>
      <w:szCs w:val="16"/>
    </w:rPr>
  </w:style>
  <w:style w:type="character" w:customStyle="1" w:styleId="BalloonTextChar">
    <w:name w:val="Balloon Text Char"/>
    <w:basedOn w:val="DefaultParagraphFont"/>
    <w:link w:val="BalloonText"/>
    <w:rsid w:val="001A4C05"/>
    <w:rPr>
      <w:rFonts w:ascii="Tahoma" w:eastAsiaTheme="minorEastAsia" w:hAnsi="Tahoma" w:cs="Tahoma"/>
      <w:sz w:val="16"/>
      <w:szCs w:val="16"/>
      <w:lang w:val="en-US"/>
    </w:rPr>
  </w:style>
  <w:style w:type="character" w:styleId="CommentReference">
    <w:name w:val="annotation reference"/>
    <w:basedOn w:val="DefaultParagraphFont"/>
    <w:semiHidden/>
    <w:unhideWhenUsed/>
    <w:rsid w:val="00345AB5"/>
    <w:rPr>
      <w:sz w:val="16"/>
      <w:szCs w:val="16"/>
    </w:rPr>
  </w:style>
  <w:style w:type="paragraph" w:styleId="CommentText">
    <w:name w:val="annotation text"/>
    <w:basedOn w:val="Normal"/>
    <w:link w:val="CommentTextChar"/>
    <w:semiHidden/>
    <w:unhideWhenUsed/>
    <w:rsid w:val="00345AB5"/>
    <w:rPr>
      <w:sz w:val="20"/>
      <w:szCs w:val="20"/>
    </w:rPr>
  </w:style>
  <w:style w:type="character" w:customStyle="1" w:styleId="CommentTextChar">
    <w:name w:val="Comment Text Char"/>
    <w:basedOn w:val="DefaultParagraphFont"/>
    <w:link w:val="CommentText"/>
    <w:semiHidden/>
    <w:rsid w:val="00345AB5"/>
    <w:rPr>
      <w:rFonts w:asciiTheme="minorHAnsi" w:eastAsiaTheme="minorEastAsia" w:hAnsiTheme="minorHAnsi" w:cstheme="minorBidi"/>
      <w:sz w:val="20"/>
      <w:szCs w:val="20"/>
      <w:lang w:val="en-US"/>
    </w:rPr>
  </w:style>
  <w:style w:type="paragraph" w:styleId="CommentSubject">
    <w:name w:val="annotation subject"/>
    <w:basedOn w:val="CommentText"/>
    <w:next w:val="CommentText"/>
    <w:link w:val="CommentSubjectChar"/>
    <w:semiHidden/>
    <w:unhideWhenUsed/>
    <w:rsid w:val="00345AB5"/>
    <w:rPr>
      <w:b/>
      <w:bCs/>
    </w:rPr>
  </w:style>
  <w:style w:type="character" w:customStyle="1" w:styleId="CommentSubjectChar">
    <w:name w:val="Comment Subject Char"/>
    <w:basedOn w:val="CommentTextChar"/>
    <w:link w:val="CommentSubject"/>
    <w:semiHidden/>
    <w:rsid w:val="00345AB5"/>
    <w:rPr>
      <w:rFonts w:asciiTheme="minorHAnsi" w:eastAsiaTheme="minorEastAsia" w:hAnsiTheme="minorHAnsi" w:cstheme="minorBidi"/>
      <w:b/>
      <w:bCs/>
      <w:sz w:val="20"/>
      <w:szCs w:val="20"/>
      <w:lang w:val="en-US"/>
    </w:rPr>
  </w:style>
  <w:style w:type="character" w:styleId="UnresolvedMention">
    <w:name w:val="Unresolved Mention"/>
    <w:basedOn w:val="DefaultParagraphFont"/>
    <w:uiPriority w:val="99"/>
    <w:semiHidden/>
    <w:unhideWhenUsed/>
    <w:rsid w:val="004178A7"/>
    <w:rPr>
      <w:color w:val="808080"/>
      <w:shd w:val="clear" w:color="auto" w:fill="E6E6E6"/>
    </w:rPr>
  </w:style>
  <w:style w:type="paragraph" w:styleId="Revision">
    <w:name w:val="Revision"/>
    <w:hidden/>
    <w:semiHidden/>
    <w:rsid w:val="004178A7"/>
    <w:rPr>
      <w:rFonts w:asciiTheme="minorHAnsi" w:eastAsiaTheme="minorEastAsia" w:hAnsiTheme="minorHAnsi" w:cstheme="minorBidi"/>
      <w:lang w:val="en-US"/>
    </w:rPr>
  </w:style>
  <w:style w:type="paragraph" w:styleId="ListBullet">
    <w:name w:val="List Bullet"/>
    <w:basedOn w:val="Normal"/>
    <w:autoRedefine/>
    <w:rsid w:val="009274E7"/>
    <w:pPr>
      <w:spacing w:after="120"/>
    </w:pPr>
    <w:rPr>
      <w:rFonts w:ascii="Arial" w:eastAsia="Times New Roman" w:hAnsi="Arial" w:cs="Arial"/>
      <w:color w:val="221F1F"/>
      <w:sz w:val="22"/>
    </w:rPr>
  </w:style>
  <w:style w:type="paragraph" w:styleId="ListParagraph">
    <w:name w:val="List Paragraph"/>
    <w:basedOn w:val="Normal"/>
    <w:rsid w:val="006707D1"/>
    <w:pPr>
      <w:ind w:left="720"/>
      <w:contextualSpacing/>
    </w:pPr>
  </w:style>
  <w:style w:type="paragraph" w:customStyle="1" w:styleId="Default">
    <w:name w:val="Default"/>
    <w:rsid w:val="00BC672B"/>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4401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edc.gov.au/parents/privacy-statemen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aedc.gov.au/snapshot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edc.gov.au/avedi"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CB915-A565-4373-9B16-89CDECE93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860</Words>
  <Characters>4904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Donna Farran-Mckee</cp:lastModifiedBy>
  <cp:revision>8</cp:revision>
  <cp:lastPrinted>2018-02-12T04:59:00Z</cp:lastPrinted>
  <dcterms:created xsi:type="dcterms:W3CDTF">2021-05-10T06:53:00Z</dcterms:created>
  <dcterms:modified xsi:type="dcterms:W3CDTF">2021-05-10T07:17:00Z</dcterms:modified>
</cp:coreProperties>
</file>